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coreR1" Type="http://schemas.openxmlformats.org/package/2006/relationships/metadata/core-properties" Target="/docProps/core.xml"/><Relationship Id="R1" Type="http://schemas.openxmlformats.org/officeDocument/2006/relationships/officeDocument" Target="/word/document.xml"/><Relationship Id="rId1" Type="http://schemas.openxmlformats.org/officeDocument/2006/relationships/custom-properties" Target="docProps/custom.xml"/><Relationship Id="appR1" Type="http://schemas.openxmlformats.org/officeDocument/2006/relationships/extended-properties" Target="/docProps/app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framePr w:w="3641" w:h="438" w:hRule="exact" w:vAnchor="page" w:hAnchor="page" w:x="816" w:y="11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1" style="position:absolute;width:17pt;height:769.7pt;z-index:-54;mso-wrap-distance-left:9pt;mso-wrap-distance-top:0pt;mso-wrap-distance-right:9pt;mso-wrap-distance-bottom:0pt;margin-left:556.2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2" style="position:absolute;width:17pt;height:769.7pt;z-index:-41;mso-wrap-distance-left:9pt;mso-wrap-distance-top:0pt;mso-wrap-distance-right:9pt;mso-wrap-distance-bottom:0pt;margin-left:18.25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" style="position:absolute;width:544.15pt;height:17pt;z-index:-40;mso-wrap-distance-left:9pt;mso-wrap-distance-top:0pt;mso-wrap-distance-right:9pt;mso-wrap-distance-bottom:0pt;margin-left:28.9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4" style="position:absolute;width:537.3pt;height:17pt;z-index:-38;mso-wrap-distance-left:9pt;mso-wrap-distance-top:0pt;mso-wrap-distance-right:9pt;mso-wrap-distance-bottom:0pt;margin-left:28.55pt;margin-top:104.0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5" style="position:absolute;width:537.3pt;height:16.75pt;z-index:-37;mso-wrap-distance-left:9pt;mso-wrap-distance-top:0pt;mso-wrap-distance-right:9pt;mso-wrap-distance-bottom:0pt;margin-left:27.05pt;margin-top:158.3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6" style="position:absolute;width:537.3pt;height:17pt;z-index:-36;mso-wrap-distance-left:9pt;mso-wrap-distance-top:0pt;mso-wrap-distance-right:9pt;mso-wrap-distance-bottom:0pt;margin-left:27.8pt;margin-top:338.9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7" style="position:absolute;width:536.8pt;height:17.25pt;z-index:-50;mso-wrap-distance-left:9pt;mso-wrap-distance-top:0pt;mso-wrap-distance-right:9pt;mso-wrap-distance-bottom:0pt;margin-left:19.4pt;margin-top:787.9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line id="Line 8" style="position:absolute;z-index:-49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228.05pt,52.45pt" to="228.05pt,97.35pt"/>
        </w:pict>
      </w:r>
      <w:r>
        <w:rPr>
          <w:rFonts w:ascii="Arial" w:hAnsi="Arial" w:cs="Arial"/>
        </w:rPr>
        <w:pict>
          <v:line id="Line 9" style="position:absolute;z-index:-48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87.8pt,52.45pt" to="387.8pt,97.35pt"/>
        </w:pict>
      </w:r>
      <w:r>
        <w:rPr>
          <w:rFonts w:ascii="Arial" w:hAnsi="Arial" w:cs="Arial"/>
        </w:rPr>
        <w:pict>
          <v:line id="Line 10" style="position:absolute;z-index:-47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5.25pt,97.15pt" to="556.25pt,97.15pt"/>
        </w:pict>
      </w:r>
      <w:r>
        <w:rPr>
          <w:rFonts w:ascii="Arial" w:hAnsi="Arial" w:cs="Arial"/>
        </w:rPr>
        <w:pict>
          <v:line id="Line 11" style="position:absolute;z-index:-46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177.2pt,770.8pt" to="177.2pt,787.95pt"/>
        </w:pict>
      </w:r>
      <w:r>
        <w:rPr>
          <w:rFonts w:ascii="Arial" w:hAnsi="Arial" w:cs="Arial"/>
        </w:rPr>
        <w:pict>
          <v:line id="Line 12" style="position:absolute;z-index:-45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5.25pt,770.25pt" to="556.9pt,770.25pt"/>
        </w:pict>
      </w:r>
      <w:r>
        <w:rPr>
          <w:rFonts w:ascii="Arial" w:hAnsi="Arial" w:cs="Arial"/>
        </w:rPr>
        <w:pict>
          <v:line id="Line 13" style="position:absolute;z-index:-44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291.2pt,770.8pt" to="291.2pt,787.95pt"/>
        </w:pict>
      </w:r>
      <w:r>
        <w:rPr>
          <w:rFonts w:ascii="Arial" w:hAnsi="Arial" w:cs="Arial"/>
        </w:rPr>
        <w:pict>
          <v:shapetype xmlns:o="urn:schemas-microsoft-com:office:offic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xmlns:o="urn:schemas-microsoft-com:office:office" id="Picture 14" o:spid="_x0000_s1039" type="#_x0000_t75" style="position:absolute;width:104.65pt;height:41.15pt;z-index:-43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1" o:title=""/>
          </v:shape>
        </w:pict>
      </w:r>
      <w:r>
        <w:rPr>
          <w:rFonts w:ascii="Arial" w:hAnsi="Arial" w:cs="Arial"/>
          <w:color w:val="000000"/>
          <w:sz w:val="19"/>
          <w:szCs w:val="19"/>
        </w:rPr>
        <w:t>BUZIL-WERK Wagner GmbH &amp; Co. KG</w:t>
      </w:r>
    </w:p>
    <w:p>
      <w:pPr>
        <w:framePr w:w="3641" w:h="438" w:hRule="exact" w:vAnchor="page" w:hAnchor="page" w:x="816" w:y="11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</w:p>
    <w:p>
      <w:pPr>
        <w:framePr w:w="2874" w:h="640" w:hRule="exact" w:vAnchor="page" w:hAnchor="page" w:x="4737" w:y="118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25"/>
          <w:szCs w:val="25"/>
        </w:rPr>
        <w:t>Betriebsanweisung</w:t>
      </w:r>
    </w:p>
    <w:p>
      <w:pPr>
        <w:framePr w:w="2874" w:h="640" w:hRule="exact" w:vAnchor="page" w:hAnchor="page" w:x="4737" w:y="118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gem. § 14 GefStoffV</w:t>
      </w:r>
    </w:p>
    <w:p>
      <w:pPr>
        <w:framePr w:w="10195" w:h="283" w:hRule="exact" w:vAnchor="page" w:hAnchor="page" w:x="816" w:y="2535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23"/>
          <w:szCs w:val="23"/>
        </w:rPr>
        <w:t>Erol®</w:t>
      </w:r>
    </w:p>
    <w:p>
      <w:pPr>
        <w:framePr w:w="10255" w:h="331" w:hRule="exact" w:vAnchor="page" w:hAnchor="page" w:x="756" w:y="207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GEFAHRSTOFFBEZEICHNUNG</w:t>
      </w:r>
    </w:p>
    <w:p>
      <w:pPr>
        <w:framePr w:w="10196" w:h="230" w:hRule="exact" w:vAnchor="page" w:hAnchor="page" w:x="816" w:y="287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 490</w:t>
      </w:r>
    </w:p>
    <w:p>
      <w:pPr>
        <w:framePr w:w="10195" w:h="331" w:hRule="exact" w:vAnchor="page" w:hAnchor="page" w:x="755" w:y="316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GEFAHREN FÜR MENSCH UND UMWELT</w:t>
      </w:r>
    </w:p>
    <w:p>
      <w:pPr>
        <w:framePr w:w="6613" w:h="263" w:hRule="exact" w:vAnchor="page" w:hAnchor="page" w:x="1967" w:y="358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shape xmlns:o="urn:schemas-microsoft-com:office:office" id="Picture 15" o:spid="_x0000_s1040" type="#_x0000_t75" style="position:absolute;width:57.55pt;height:60pt;z-index:-35;mso-wrap-distance-left:9pt;mso-wrap-distance-top:0pt;mso-wrap-distance-right:9pt;mso-wrap-distance-bottom:0pt;margin-left:37.75pt;margin-top:178.25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2" o:title=""/>
          </v:shape>
        </w:pict>
      </w:r>
      <w:r>
        <w:rPr>
          <w:rFonts w:ascii="Arial" w:hAnsi="Arial" w:cs="Arial"/>
        </w:rPr>
        <w:pict>
          <v:rect id="Rect 16" style="position:absolute;width:57.55pt;height:60pt;z-index:-35;mso-wrap-distance-left:9pt;mso-wrap-distance-top:0pt;mso-wrap-distance-right:9pt;mso-wrap-distance-bottom:0pt;margin-left:37.75pt;margin-top:178.2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17" style="position:absolute;width:57.55pt;height:60pt;z-index:-35;mso-wrap-distance-left:9pt;mso-wrap-distance-top:0pt;mso-wrap-distance-right:9pt;mso-wrap-distance-bottom:0pt;margin-left:37.75pt;margin-top:178.2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18" style="position:absolute;width:57.55pt;height:60pt;z-index:-35;mso-wrap-distance-left:9pt;mso-wrap-distance-top:0pt;mso-wrap-distance-right:9pt;mso-wrap-distance-bottom:0pt;margin-left:37.75pt;margin-top:178.2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19" style="position:absolute;width:57.55pt;height:60pt;z-index:-35;mso-wrap-distance-left:9pt;mso-wrap-distance-top:0pt;mso-wrap-distance-right:9pt;mso-wrap-distance-bottom:0pt;margin-left:37.75pt;margin-top:178.2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20" style="position:absolute;width:57.55pt;height:60pt;z-index:-35;mso-wrap-distance-left:9pt;mso-wrap-distance-top:0pt;mso-wrap-distance-right:9pt;mso-wrap-distance-bottom:0pt;margin-left:37.75pt;margin-top:178.2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b w:val="1"/>
          <w:bCs w:val="1"/>
          <w:color w:val="000000"/>
          <w:sz w:val="21"/>
          <w:szCs w:val="21"/>
        </w:rPr>
        <w:t>Gefahr</w:t>
      </w:r>
    </w:p>
    <w:p>
      <w:pPr>
        <w:framePr w:w="9113" w:h="276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Kann gegenüber Metallen korrosiv sein.</w:t>
      </w:r>
    </w:p>
    <w:p>
      <w:pPr>
        <w:framePr w:w="9113" w:h="276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Verursacht schwere Verätzungen der Haut und schwere Augenschäden.</w:t>
      </w:r>
    </w:p>
    <w:p>
      <w:pPr>
        <w:framePr w:w="9113" w:h="276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Die Stoffe im Gemisch erfüllen nicht die PBT/vPvB Kriterien gemäß REACH, Anhang XIII. </w:t>
      </w:r>
    </w:p>
    <w:p>
      <w:pPr>
        <w:framePr w:w="9113" w:h="276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Reaktivität: Exotherme Reaktion mit: Säure </w:t>
      </w:r>
    </w:p>
    <w:p>
      <w:pPr>
        <w:framePr w:w="9113" w:h="276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Chemische Stabilität: Das Produkt ist bei Lagerung bei normalen Umgebungstemperaturen stabil.</w:t>
      </w:r>
    </w:p>
    <w:p>
      <w:pPr>
        <w:framePr w:w="9113" w:h="276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Unverträgliche Materialien: Säure </w:t>
      </w:r>
    </w:p>
    <w:p>
      <w:pPr>
        <w:framePr w:w="9113" w:h="276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Gefährliche Zersetzungsprodukte: Es sind keine gefährlichen Zersetzungsprodukte bekannt.</w:t>
      </w:r>
    </w:p>
    <w:p>
      <w:pPr>
        <w:framePr w:w="9113" w:h="276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Wassergefährdungsklasse: schwach wassergefährdend</w:t>
      </w:r>
    </w:p>
    <w:p>
      <w:pPr>
        <w:framePr w:w="9113" w:h="276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Reaktivität: Gegenüber Metallen korrosiv wirkende Stoffe und Gemische. </w:t>
      </w:r>
    </w:p>
    <w:p>
      <w:pPr>
        <w:framePr w:w="9113" w:h="276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Exotherme Reaktion mit: Säure </w:t>
      </w:r>
    </w:p>
    <w:p>
      <w:pPr>
        <w:framePr w:w="9113" w:h="276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Unverträgliche Materialien: Gegenüber Metallen korrosiv wirkende Stoffe und Gemische. </w:t>
      </w:r>
    </w:p>
    <w:p>
      <w:pPr>
        <w:framePr w:w="9113" w:h="276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Säure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</w:rPr>
        <w:pict>
          <v:shape xmlns:o="urn:schemas-microsoft-com:office:office" id="Picture 21" o:spid="_x0000_s1046" type="#_x0000_t75" style="position:absolute;width:45.4pt;height:45.3pt;z-index:-34;mso-wrap-distance-left:9pt;mso-wrap-distance-top:0pt;mso-wrap-distance-right:9pt;mso-wrap-distance-bottom:0pt;margin-left:40.75pt;margin-top:358.75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3" o:title=""/>
          </v:shape>
        </w:pict>
      </w:r>
      <w:r>
        <w:rPr>
          <w:rFonts w:ascii="Arial" w:hAnsi="Arial" w:cs="Arial"/>
        </w:rPr>
        <w:pict>
          <v:shape xmlns:o="urn:schemas-microsoft-com:office:office" id="Picture 22" o:spid="_x0000_s1047" type="#_x0000_t75" style="position:absolute;width:45.4pt;height:45.1pt;z-index:-39;mso-wrap-distance-left:9pt;mso-wrap-distance-top:0pt;mso-wrap-distance-right:9pt;mso-wrap-distance-bottom:0pt;margin-left:40.75pt;margin-top:410.05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4" o:title=""/>
          </v:shape>
        </w:pict>
      </w:r>
      <w:r>
        <w:rPr>
          <w:rFonts w:ascii="Arial" w:hAnsi="Arial" w:cs="Arial"/>
        </w:rPr>
        <w:pict>
          <v:rect id="Rect 23" style="position:absolute;width:45.4pt;height:45.1pt;z-index:-39;mso-wrap-distance-left:9pt;mso-wrap-distance-top:0pt;mso-wrap-distance-right:9pt;mso-wrap-distance-bottom:0pt;margin-left:40.75pt;margin-top:410.0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24" style="position:absolute;width:45.4pt;height:45.1pt;z-index:-39;mso-wrap-distance-left:9pt;mso-wrap-distance-top:0pt;mso-wrap-distance-right:9pt;mso-wrap-distance-bottom:0pt;margin-left:40.75pt;margin-top:410.0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25" style="position:absolute;width:45.4pt;height:45.1pt;z-index:-39;mso-wrap-distance-left:9pt;mso-wrap-distance-top:0pt;mso-wrap-distance-right:9pt;mso-wrap-distance-bottom:0pt;margin-left:40.75pt;margin-top:410.0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color w:val="000000"/>
          <w:sz w:val="19"/>
          <w:szCs w:val="19"/>
        </w:rPr>
        <w:t>Schutzhandschuhe/Schutzkleidung/Augenschutz/Gesichtsschutz tragen.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BEI BERÜHRUNG MIT DER HAUT (oder dem Haar): Alle kontaminierten Kleidungsstücke sofort ausziehen. Haut mit Wasser abwaschen oder duschen.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BEI KONTAKT MIT DEN AUGEN: Einige Minuten lang behutsam mit Wasser ausspülen. Eventuell vorhandene Kontaktlinsen nach Möglichkeit entfernen. Weiter ausspülen.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Sofort GIFTINFORMATIONSZENTRUM/Arzt anrufen.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Hinweise zur allgemeinen Industriehygiene: Kontaminierte Kleidung ausziehen.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Vor den Pausen und bei Arbeitsende Hände waschen.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der Arbeit nicht essen, trinken, rauchen.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Hinweise zum sicheren Umgang: Kontakt mit Haut, Augen und Kleidung vermeiden.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mischen mit anderen Chemikalien.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Persönliche Schutzausrüstung verwenden.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der Arbeit nicht essen, trinken, rauchen.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Zusammenlagerungshinweise: Keine besonderen Vorsichtsmaßnahmen erforderlich.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Spezifische Endanwendungen: Es sind keine Daten für die Mischung verfügbar.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Atemschutz: Nur in gut gelüfteten Bereichen verwenden.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Bei unzureichender Belüftung Atemschutz tragen. (EN 14387, A1)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Handschutz: Geeignete Schutzhandschuhe tragen. (EN 374, Durchbruchszeit: &gt;10 min.)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Geeignetes Material: NBR (Nitrilkautschuk).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Dicke des Handschuhmaterials &gt;= 0,1 mm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Eine Liste geeigneter Fabrikate mit detaillierten Angaben zur Tragedauer ist auf Anfrage erhältlich. 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Verdünnte Anwendungslösungen &lt;= 1%: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Auf Schutzhandschuhe kann verzichtet werden, sofern gleichwertige Schutzmaßnahmen unter Berücksichtigung einer erhöhten Hautbelastung infolge Feuchtarbeit getroffen werden (z. B. Verwendung geeigneter Hautschutzsalben).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Geeigneter Augenschutz: Augenschutz/Gesichtsschutz tragen. (EN 166)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Körperschutz: Geeignete Arbeitskleidung tragen.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Spezifische Endanwendungen: Reinigungsmittel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Geeignete technische Steuerungseinrichtungen: Es liegen keine Informationen vor.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Thermische Gefahren: Keine weiteren relevanten Informationen verfügbar.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Begrenzung und Überwachung der Umweltexposition: Abschnitt 6: Maßnahmen bei unbeabsichtigter Freisetzung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Hinweise zur allgemeinen Industriehygiene: Kontaminierte Kleidung ausziehen. </w:t>
      </w:r>
    </w:p>
    <w:p>
      <w:pPr>
        <w:framePr w:w="7860" w:h="8050" w:hRule="exact" w:vAnchor="page" w:hAnchor="page" w:x="1967" w:y="71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10195" w:h="331" w:hRule="exact" w:vAnchor="page" w:hAnchor="page" w:x="756" w:y="677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26" style="position:absolute;width:45.4pt;height:45.1pt;z-index:-39;mso-wrap-distance-left:9pt;mso-wrap-distance-top:0pt;mso-wrap-distance-right:9pt;mso-wrap-distance-bottom:0pt;margin-left:40.75pt;margin-top:410.0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SCHUTZMASSNAHMEN UND VERHALTENSREGELN</w:t>
      </w:r>
    </w:p>
    <w:p>
      <w:pPr>
        <w:framePr w:w="2672" w:h="238" w:hRule="exact" w:vAnchor="page" w:hAnchor="page" w:x="816" w:y="1542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Stand: 23.01.2024</w:t>
      </w:r>
    </w:p>
    <w:p>
      <w:pPr>
        <w:framePr w:w="969" w:h="251" w:hRule="exact" w:vAnchor="page" w:hAnchor="page" w:x="10442" w:y="15814"/>
        <w:widowControl w:val="0"/>
        <w:tabs>
          <w:tab w:val="left" w:pos="360" w:leader="none"/>
          <w:tab w:val="left" w:pos="720" w:leader="none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1/3</w:t>
      </w:r>
    </w:p>
    <w:p>
      <w:pPr>
        <w:framePr w:w="2199" w:h="236" w:hRule="exact" w:vAnchor="page" w:hAnchor="page" w:x="3644" w:y="1542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Nr.: BA_G490</w:t>
      </w:r>
    </w:p>
    <w:p>
      <w:pPr>
        <w:framePr w:w="1136" w:h="227" w:hRule="exact" w:vAnchor="page" w:hAnchor="page" w:x="5362" w:y="15816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5"/>
          <w:szCs w:val="15"/>
        </w:rPr>
        <w:t>D - de</w:t>
      </w:r>
    </w:p>
    <w:p>
      <w:pPr>
        <w:widowControl w:val="0"/>
        <w:rPr>
          <w:rFonts w:ascii="Arial" w:hAnsi="Arial" w:cs="Arial"/>
        </w:rPr>
        <w:sectPr>
          <w:type w:val="continuous"/>
          <w:pgSz w:w="11904" w:h="16840" w:code="0"/>
          <w:pgMar w:left="181" w:right="363" w:top="709" w:bottom="737" w:header="720" w:footer="720" w:gutter="0"/>
          <w:noEndnote/>
        </w:sectPr>
      </w:pPr>
      <w:r>
        <w:rPr>
          <w:rFonts w:ascii="Arial" w:hAnsi="Arial" w:cs="Arial"/>
        </w:rPr>
        <w:br w:type="page"/>
      </w:r>
    </w:p>
    <w:p>
      <w:pPr>
        <w:framePr w:w="3641" w:h="438" w:hRule="exact" w:vAnchor="page" w:hAnchor="page" w:x="816" w:y="11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27" style="position:absolute;width:17pt;height:769.7pt;z-index:-54;mso-wrap-distance-left:9pt;mso-wrap-distance-top:0pt;mso-wrap-distance-right:9pt;mso-wrap-distance-bottom:0pt;margin-left:556.2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28" style="position:absolute;width:17pt;height:769.7pt;z-index:-41;mso-wrap-distance-left:9pt;mso-wrap-distance-top:0pt;mso-wrap-distance-right:9pt;mso-wrap-distance-bottom:0pt;margin-left:18.25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29" style="position:absolute;width:544.15pt;height:17pt;z-index:-40;mso-wrap-distance-left:9pt;mso-wrap-distance-top:0pt;mso-wrap-distance-right:9pt;mso-wrap-distance-bottom:0pt;margin-left:28.9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0" style="position:absolute;width:537.3pt;height:17pt;z-index:-53;mso-wrap-distance-left:9pt;mso-wrap-distance-top:0pt;mso-wrap-distance-right:9pt;mso-wrap-distance-bottom:0pt;margin-left:30.05pt;margin-top:253.5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1" style="position:absolute;width:524.05pt;height:16.75pt;z-index:-52;mso-wrap-distance-left:9pt;mso-wrap-distance-top:0pt;mso-wrap-distance-right:9pt;mso-wrap-distance-bottom:0pt;margin-left:32.15pt;margin-top:552.1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2" style="position:absolute;width:537.3pt;height:17pt;z-index:-51;mso-wrap-distance-left:9pt;mso-wrap-distance-top:0pt;mso-wrap-distance-right:9pt;mso-wrap-distance-bottom:0pt;margin-left:28.55pt;margin-top:736.0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3" style="position:absolute;width:536.8pt;height:17.25pt;z-index:-50;mso-wrap-distance-left:9pt;mso-wrap-distance-top:0pt;mso-wrap-distance-right:9pt;mso-wrap-distance-bottom:0pt;margin-left:19.4pt;margin-top:787.9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line id="Line 34" style="position:absolute;z-index:-49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228.05pt,52.45pt" to="228.05pt,97.35pt"/>
        </w:pict>
      </w:r>
      <w:r>
        <w:rPr>
          <w:rFonts w:ascii="Arial" w:hAnsi="Arial" w:cs="Arial"/>
        </w:rPr>
        <w:pict>
          <v:line id="Line 35" style="position:absolute;z-index:-48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87.8pt,52.45pt" to="387.8pt,97.35pt"/>
        </w:pict>
      </w:r>
      <w:r>
        <w:rPr>
          <w:rFonts w:ascii="Arial" w:hAnsi="Arial" w:cs="Arial"/>
        </w:rPr>
        <w:pict>
          <v:line id="Line 36" style="position:absolute;z-index:-47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5.25pt,97.15pt" to="556.25pt,97.15pt"/>
        </w:pict>
      </w:r>
      <w:r>
        <w:rPr>
          <w:rFonts w:ascii="Arial" w:hAnsi="Arial" w:cs="Arial"/>
        </w:rPr>
        <w:pict>
          <v:line id="Line 37" style="position:absolute;z-index:-46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177.2pt,770.8pt" to="177.2pt,787.95pt"/>
        </w:pict>
      </w:r>
      <w:r>
        <w:rPr>
          <w:rFonts w:ascii="Arial" w:hAnsi="Arial" w:cs="Arial"/>
        </w:rPr>
        <w:pict>
          <v:line id="Line 38" style="position:absolute;z-index:-45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5.25pt,770.25pt" to="556.9pt,770.25pt"/>
        </w:pict>
      </w:r>
      <w:r>
        <w:rPr>
          <w:rFonts w:ascii="Arial" w:hAnsi="Arial" w:cs="Arial"/>
        </w:rPr>
        <w:pict>
          <v:line id="Line 39" style="position:absolute;z-index:-44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291.2pt,770.8pt" to="291.2pt,787.95pt"/>
        </w:pict>
      </w:r>
      <w:r>
        <w:rPr>
          <w:rFonts w:ascii="Arial" w:hAnsi="Arial" w:cs="Arial"/>
        </w:rPr>
        <w:pict>
          <v:shape xmlns:o="urn:schemas-microsoft-com:office:office" id="Picture 40" o:spid="_x0000_s1065" type="#_x0000_t75" style="position:absolute;width:104.65pt;height:41.15pt;z-index:-43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1" o:title=""/>
          </v:shape>
        </w:pict>
      </w:r>
      <w:r>
        <w:rPr>
          <w:rFonts w:ascii="Arial" w:hAnsi="Arial" w:cs="Arial"/>
          <w:color w:val="000000"/>
          <w:sz w:val="19"/>
          <w:szCs w:val="19"/>
        </w:rPr>
        <w:t>BUZIL-WERK Wagner GmbH &amp; Co. KG</w:t>
      </w:r>
    </w:p>
    <w:p>
      <w:pPr>
        <w:framePr w:w="3641" w:h="438" w:hRule="exact" w:vAnchor="page" w:hAnchor="page" w:x="816" w:y="11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</w:p>
    <w:p>
      <w:pPr>
        <w:framePr w:w="2874" w:h="640" w:hRule="exact" w:vAnchor="page" w:hAnchor="page" w:x="4737" w:y="118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25"/>
          <w:szCs w:val="25"/>
        </w:rPr>
        <w:t>Betriebsanweisung</w:t>
      </w:r>
    </w:p>
    <w:p>
      <w:pPr>
        <w:framePr w:w="2874" w:h="640" w:hRule="exact" w:vAnchor="page" w:hAnchor="page" w:x="4737" w:y="118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gem. § 14 GefStoffV</w:t>
      </w:r>
    </w:p>
    <w:p>
      <w:pPr>
        <w:framePr w:w="7860" w:h="299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Vor den Pausen und bei Arbeitsende Hände waschen.</w:t>
      </w:r>
    </w:p>
    <w:p>
      <w:pPr>
        <w:framePr w:w="7860" w:h="299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der Arbeit nicht essen, trinken, rauchen. </w:t>
      </w:r>
    </w:p>
    <w:p>
      <w:pPr>
        <w:framePr w:w="7860" w:h="299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Atemschutz: Normalerweise kein persönlicher Atemschutz notwendig. </w:t>
      </w:r>
    </w:p>
    <w:p>
      <w:pPr>
        <w:framePr w:w="7860" w:h="299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Handschutz: Geeignete Schutzhandschuhe tragen. (EN 374, Kategorie III)</w:t>
      </w:r>
    </w:p>
    <w:p>
      <w:pPr>
        <w:framePr w:w="7860" w:h="299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Beim Umgang mit chemischen Arbeitsstoffen dürfen nur Chemikalienschutzhandschuhe mit CE-Kennzeichen inklusive vierstelliger Prüfnummer getragen werden. </w:t>
      </w:r>
    </w:p>
    <w:p>
      <w:pPr>
        <w:framePr w:w="7860" w:h="299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Geeignetes Material: NBR (Nitrilkautschuk) / Dicke des Handschuhmaterials &gt; 0,1 mm </w:t>
      </w:r>
    </w:p>
    <w:p>
      <w:pPr>
        <w:framePr w:w="7860" w:h="299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7860" w:h="299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Verdünnte Anwendungslösungen &lt;= 1%: </w:t>
      </w:r>
    </w:p>
    <w:p>
      <w:pPr>
        <w:framePr w:w="7860" w:h="299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Auf Schutzhandschuhe kann verzichtet werden, sofern gleichwertige Schutzmaßnahmen unter Berücksichtigung einer erhöhten Hautbelastung infolge Feuchtarbeit getroffen werden (z. B. Verwendung geeigneter Hautschutzsalben).</w:t>
      </w:r>
    </w:p>
    <w:p>
      <w:pPr>
        <w:framePr w:w="7860" w:h="299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7875" w:h="5520" w:hRule="exact" w:vAnchor="page" w:hAnchor="page" w:x="1967" w:y="54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Geeignete Löschmittel: Wassersprühstrahl</w:t>
      </w:r>
    </w:p>
    <w:p>
      <w:pPr>
        <w:framePr w:w="7875" w:h="5520" w:hRule="exact" w:vAnchor="page" w:hAnchor="page" w:x="1967" w:y="54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alkoholbeständiger Schaum</w:t>
      </w:r>
    </w:p>
    <w:p>
      <w:pPr>
        <w:framePr w:w="7875" w:h="5520" w:hRule="exact" w:vAnchor="page" w:hAnchor="page" w:x="1967" w:y="54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Kohlendioxid</w:t>
      </w:r>
    </w:p>
    <w:p>
      <w:pPr>
        <w:framePr w:w="7875" w:h="5520" w:hRule="exact" w:vAnchor="page" w:hAnchor="page" w:x="1967" w:y="54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Löschpulver </w:t>
      </w:r>
    </w:p>
    <w:p>
      <w:pPr>
        <w:framePr w:w="7875" w:h="5520" w:hRule="exact" w:vAnchor="page" w:hAnchor="page" w:x="1967" w:y="54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Ungeeignete Löschmittel: Wasservollstrahl </w:t>
      </w:r>
    </w:p>
    <w:p>
      <w:pPr>
        <w:framePr w:w="7875" w:h="5520" w:hRule="exact" w:vAnchor="page" w:hAnchor="page" w:x="1967" w:y="54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Kontaminiertes Löschwasser getrennt sammeln. Nicht in die Kanalisation oder Gewässer gelangen lassen. </w:t>
      </w:r>
    </w:p>
    <w:p>
      <w:pPr>
        <w:framePr w:w="7875" w:h="5520" w:hRule="exact" w:vAnchor="page" w:hAnchor="page" w:x="1967" w:y="54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Persönliche Schutzausrüstung verwenden. </w:t>
      </w:r>
    </w:p>
    <w:p>
      <w:pPr>
        <w:framePr w:w="7875" w:h="5520" w:hRule="exact" w:vAnchor="page" w:hAnchor="page" w:x="1967" w:y="54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Kontakt mit Haut, Augen und Kleidung vermeiden.</w:t>
      </w:r>
    </w:p>
    <w:p>
      <w:pPr>
        <w:framePr w:w="7875" w:h="5520" w:hRule="exact" w:vAnchor="page" w:hAnchor="page" w:x="1967" w:y="54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7875" w:h="5520" w:hRule="exact" w:vAnchor="page" w:hAnchor="page" w:x="1967" w:y="54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in die Kanalisation oder Gewässer gelangen lassen. </w:t>
      </w:r>
    </w:p>
    <w:p>
      <w:pPr>
        <w:framePr w:w="7875" w:h="5520" w:hRule="exact" w:vAnchor="page" w:hAnchor="page" w:x="1967" w:y="54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in den Untergrund/Erdreich gelangen lassen. </w:t>
      </w:r>
    </w:p>
    <w:p>
      <w:pPr>
        <w:framePr w:w="7875" w:h="5520" w:hRule="exact" w:vAnchor="page" w:hAnchor="page" w:x="1967" w:y="54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Mit flüssigkeitsbindendem Material (Sand, Kieselgur, Säurebinder, Universalbinder) aufnehmen. </w:t>
      </w:r>
    </w:p>
    <w:p>
      <w:pPr>
        <w:framePr w:w="7875" w:h="5520" w:hRule="exact" w:vAnchor="page" w:hAnchor="page" w:x="1967" w:y="54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Das aufgenommene Material gemäß Abschnitt Entsorgung behandeln. </w:t>
      </w:r>
    </w:p>
    <w:p>
      <w:pPr>
        <w:framePr w:w="7875" w:h="5520" w:hRule="exact" w:vAnchor="page" w:hAnchor="page" w:x="1967" w:y="54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für Notfälle geschultes Personal: Den betroffenen Bereich belüften. </w:t>
      </w:r>
    </w:p>
    <w:p>
      <w:pPr>
        <w:framePr w:w="7875" w:h="5520" w:hRule="exact" w:vAnchor="page" w:hAnchor="page" w:x="1967" w:y="54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Einsatzkräfte: Bei Einwirkungen von Dämpfen, Stäuben und Aerosolen ist Atemschutz zu verwenden. </w:t>
      </w:r>
    </w:p>
    <w:p>
      <w:pPr>
        <w:framePr w:w="7875" w:h="5520" w:hRule="exact" w:vAnchor="page" w:hAnchor="page" w:x="1967" w:y="54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Für Rückhaltung: Mit flüssigkeitsbindendem Material (Sand, Kieselgur, Säurebinder, Universalbinder) aufnehmen. </w:t>
      </w:r>
    </w:p>
    <w:p>
      <w:pPr>
        <w:framePr w:w="7875" w:h="5520" w:hRule="exact" w:vAnchor="page" w:hAnchor="page" w:x="1967" w:y="54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Für Reinigung: Das aufgenommene Material gemäß Abschnitt Entsorgung behandeln. </w:t>
      </w:r>
    </w:p>
    <w:p>
      <w:pPr>
        <w:framePr w:w="7875" w:h="5520" w:hRule="exact" w:vAnchor="page" w:hAnchor="page" w:x="1967" w:y="54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In geeigneten, geschlossenen Behältern sammeln und zur Entsorgung bringen. </w:t>
      </w:r>
    </w:p>
    <w:p>
      <w:pPr>
        <w:framePr w:w="7875" w:h="5520" w:hRule="exact" w:vAnchor="page" w:hAnchor="page" w:x="1967" w:y="54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Den betroffenen Bereich belüften. </w:t>
      </w:r>
    </w:p>
    <w:p>
      <w:pPr>
        <w:framePr w:w="7875" w:h="5520" w:hRule="exact" w:vAnchor="page" w:hAnchor="page" w:x="1967" w:y="54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Maßnahmen bei unbeabsichtigter Freisetzung:</w:t>
      </w:r>
    </w:p>
    <w:p>
      <w:pPr>
        <w:framePr w:w="10195" w:h="331" w:hRule="exact" w:vAnchor="page" w:hAnchor="page" w:x="755" w:y="506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41" style="position:absolute;width:104.65pt;height:41.15pt;z-index:-43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VERHALTEN IM GEFAHRFALL</w:t>
      </w:r>
    </w:p>
    <w:p>
      <w:pPr>
        <w:framePr w:w="1099" w:h="932" w:hRule="exact" w:vAnchor="page" w:hAnchor="page" w:x="816" w:y="5468"/>
        <w:widowControl w:val="0"/>
        <w:tabs>
          <w:tab w:val="left" w:pos="360" w:leader="none"/>
          <w:tab w:val="left" w:pos="720" w:leader="none"/>
          <w:tab w:val="left" w:pos="1080" w:leader="none"/>
        </w:tabs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19"/>
          <w:szCs w:val="19"/>
        </w:rPr>
        <w:t>Feuerwehr:</w:t>
      </w:r>
    </w:p>
    <w:p>
      <w:pPr>
        <w:framePr w:w="1099" w:h="932" w:hRule="exact" w:vAnchor="page" w:hAnchor="page" w:x="816" w:y="5468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112</w:t>
      </w:r>
    </w:p>
    <w:p>
      <w:pPr>
        <w:framePr w:w="7875" w:h="3220" w:hRule="exact" w:vAnchor="page" w:hAnchor="page" w:x="1967" w:y="1144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</w:rPr>
        <w:pict>
          <v:shape xmlns:o="urn:schemas-microsoft-com:office:office" id="Picture 42" o:spid="_x0000_s1067" type="#_x0000_t75" style="position:absolute;width:48.3pt;height:48.3pt;z-index:-42;mso-wrap-distance-left:9pt;mso-wrap-distance-top:0pt;mso-wrap-distance-right:9pt;mso-wrap-distance-bottom:0pt;margin-left:40.75pt;margin-top:572.05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5" o:title=""/>
          </v:shape>
        </w:pict>
      </w:r>
      <w:r>
        <w:rPr>
          <w:rFonts w:ascii="Arial" w:hAnsi="Arial" w:cs="Arial"/>
          <w:color w:val="000000"/>
          <w:sz w:val="19"/>
          <w:szCs w:val="19"/>
        </w:rPr>
        <w:t xml:space="preserve">Nach Einatmen: Für Frischluft sorgen. </w:t>
      </w:r>
    </w:p>
    <w:p>
      <w:pPr>
        <w:framePr w:w="7875" w:h="3220" w:hRule="exact" w:vAnchor="page" w:hAnchor="page" w:x="1967" w:y="1144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Hautkontakt: Bei Berührung mit der Haut sofort abwaschen mit viel Wasser und Seife. </w:t>
      </w:r>
    </w:p>
    <w:p>
      <w:pPr>
        <w:framePr w:w="7875" w:h="3220" w:hRule="exact" w:vAnchor="page" w:hAnchor="page" w:x="1967" w:y="1144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Kontaminierte Kleidung ausziehen und vor erneutem Tragen waschen. </w:t>
      </w:r>
    </w:p>
    <w:p>
      <w:pPr>
        <w:framePr w:w="7875" w:h="3220" w:hRule="exact" w:vAnchor="page" w:hAnchor="page" w:x="1967" w:y="1144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Augenkontakt: Sofort vorsichtig und gründlich mit Augendusche oder mit Wasser spülen. </w:t>
      </w:r>
    </w:p>
    <w:p>
      <w:pPr>
        <w:framePr w:w="7875" w:h="3220" w:hRule="exact" w:vAnchor="page" w:hAnchor="page" w:x="1967" w:y="1144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Verschlucken: Sofort Mund ausspülen und reichlich Wasser nachtrinken. </w:t>
      </w:r>
    </w:p>
    <w:p>
      <w:pPr>
        <w:framePr w:w="7875" w:h="3220" w:hRule="exact" w:vAnchor="page" w:hAnchor="page" w:x="1967" w:y="1144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Kein Erbrechen herbeiführen. </w:t>
      </w:r>
    </w:p>
    <w:p>
      <w:pPr>
        <w:framePr w:w="7875" w:h="3220" w:hRule="exact" w:vAnchor="page" w:hAnchor="page" w:x="1967" w:y="1144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Allgemeine Hinweise: Beschmutzte, getränkte Kleidung sofort ausziehen. </w:t>
      </w:r>
    </w:p>
    <w:p>
      <w:pPr>
        <w:framePr w:w="7875" w:h="3220" w:hRule="exact" w:vAnchor="page" w:hAnchor="page" w:x="1967" w:y="1144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Hautkontakt: Bei Berührung mit der Haut sofort abwaschen mit viel Wasser und Seife.  </w:t>
      </w:r>
    </w:p>
    <w:p>
      <w:pPr>
        <w:framePr w:w="7875" w:h="3220" w:hRule="exact" w:vAnchor="page" w:hAnchor="page" w:x="1967" w:y="1144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Kontaminierte Kleidung ausziehen und vor erneutem Tragen waschen. </w:t>
      </w:r>
    </w:p>
    <w:p>
      <w:pPr>
        <w:framePr w:w="7875" w:h="3220" w:hRule="exact" w:vAnchor="page" w:hAnchor="page" w:x="1967" w:y="1144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Verschlucken: Sofort Mund ausspülen und reichlich Wasser nachtrinken. </w:t>
      </w:r>
    </w:p>
    <w:p>
      <w:pPr>
        <w:framePr w:w="7875" w:h="3220" w:hRule="exact" w:vAnchor="page" w:hAnchor="page" w:x="1967" w:y="1144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KEIN Erbrechen herbeiführen.</w:t>
      </w:r>
    </w:p>
    <w:p>
      <w:pPr>
        <w:framePr w:w="10195" w:h="331" w:hRule="exact" w:vAnchor="page" w:hAnchor="page" w:x="755" w:y="1104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43" style="position:absolute;width:48.3pt;height:48.3pt;z-index:-42;mso-wrap-distance-left:9pt;mso-wrap-distance-top:0pt;mso-wrap-distance-right:9pt;mso-wrap-distance-bottom:0pt;margin-left:40.75pt;margin-top:572.0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ERSTE HILFE</w:t>
      </w:r>
    </w:p>
    <w:p>
      <w:pPr>
        <w:framePr w:w="1099" w:h="464" w:hRule="exact" w:vAnchor="page" w:hAnchor="page" w:x="816" w:y="12468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19"/>
          <w:szCs w:val="19"/>
        </w:rPr>
        <w:t>Arzt:</w:t>
      </w:r>
    </w:p>
    <w:p>
      <w:pPr>
        <w:framePr w:w="1099" w:h="464" w:hRule="exact" w:vAnchor="page" w:hAnchor="page" w:x="816" w:y="12468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112</w:t>
      </w:r>
    </w:p>
    <w:p>
      <w:pPr>
        <w:framePr w:w="10196" w:h="230" w:hRule="exact" w:vAnchor="page" w:hAnchor="page" w:x="816" w:y="1511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Entsorgungsverfahren: Entsorgung gemäß den behördlichen Vorschriften. </w:t>
      </w:r>
    </w:p>
    <w:p>
      <w:pPr>
        <w:framePr w:w="10196" w:h="230" w:hRule="exact" w:vAnchor="page" w:hAnchor="page" w:x="816" w:y="1511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rPr>
          <w:rFonts w:ascii="Arial" w:hAnsi="Arial" w:cs="Arial"/>
        </w:rPr>
      </w:pPr>
    </w:p>
    <w:p>
      <w:pPr>
        <w:framePr w:w="10195" w:h="331" w:hRule="exact" w:vAnchor="page" w:hAnchor="page" w:x="756" w:y="1471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SACHGERECHTE ENTSORGUNG</w:t>
      </w:r>
    </w:p>
    <w:p>
      <w:pPr>
        <w:framePr w:w="2672" w:h="238" w:hRule="exact" w:vAnchor="page" w:hAnchor="page" w:x="816" w:y="1542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Stand: 23.01.2024</w:t>
      </w:r>
    </w:p>
    <w:p>
      <w:pPr>
        <w:framePr w:w="969" w:h="251" w:hRule="exact" w:vAnchor="page" w:hAnchor="page" w:x="10442" w:y="15814"/>
        <w:widowControl w:val="0"/>
        <w:tabs>
          <w:tab w:val="left" w:pos="360" w:leader="none"/>
          <w:tab w:val="left" w:pos="720" w:leader="none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2/3</w:t>
      </w:r>
    </w:p>
    <w:p>
      <w:pPr>
        <w:framePr w:w="2199" w:h="236" w:hRule="exact" w:vAnchor="page" w:hAnchor="page" w:x="3644" w:y="1542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Nr.: BA_G490</w:t>
      </w:r>
    </w:p>
    <w:p>
      <w:pPr>
        <w:framePr w:w="1136" w:h="227" w:hRule="exact" w:vAnchor="page" w:hAnchor="page" w:x="5362" w:y="15816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5"/>
          <w:szCs w:val="15"/>
        </w:rPr>
        <w:t>D - de</w:t>
      </w:r>
    </w:p>
    <w:p>
      <w:pPr>
        <w:widowControl w:val="0"/>
        <w:rPr>
          <w:rFonts w:ascii="Arial" w:hAnsi="Arial" w:cs="Arial"/>
        </w:rPr>
        <w:sectPr>
          <w:type w:val="continuous"/>
          <w:pgSz w:w="11904" w:h="16840" w:code="0"/>
          <w:pgMar w:left="181" w:right="363" w:top="709" w:bottom="737" w:header="720" w:footer="720" w:gutter="0"/>
          <w:noEndnote/>
        </w:sectPr>
      </w:pPr>
      <w:r>
        <w:rPr>
          <w:rFonts w:ascii="Arial" w:hAnsi="Arial" w:cs="Arial"/>
        </w:rPr>
        <w:br w:type="page"/>
      </w:r>
    </w:p>
    <w:p>
      <w:pPr>
        <w:framePr w:w="3641" w:h="438" w:hRule="exact" w:vAnchor="page" w:hAnchor="page" w:x="816" w:y="11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44" style="position:absolute;width:17pt;height:769.7pt;z-index:-54;mso-wrap-distance-left:9pt;mso-wrap-distance-top:0pt;mso-wrap-distance-right:9pt;mso-wrap-distance-bottom:0pt;margin-left:556.2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45" style="position:absolute;width:17pt;height:769.7pt;z-index:-41;mso-wrap-distance-left:9pt;mso-wrap-distance-top:0pt;mso-wrap-distance-right:9pt;mso-wrap-distance-bottom:0pt;margin-left:18.25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46" style="position:absolute;width:544.15pt;height:17pt;z-index:-40;mso-wrap-distance-left:9pt;mso-wrap-distance-top:0pt;mso-wrap-distance-right:9pt;mso-wrap-distance-bottom:0pt;margin-left:28.9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47" style="position:absolute;width:536.8pt;height:17.25pt;z-index:-50;mso-wrap-distance-left:9pt;mso-wrap-distance-top:0pt;mso-wrap-distance-right:9pt;mso-wrap-distance-bottom:0pt;margin-left:19.4pt;margin-top:787.9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line id="Line 48" style="position:absolute;z-index:-49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228.05pt,52.45pt" to="228.05pt,97.35pt"/>
        </w:pict>
      </w:r>
      <w:r>
        <w:rPr>
          <w:rFonts w:ascii="Arial" w:hAnsi="Arial" w:cs="Arial"/>
        </w:rPr>
        <w:pict>
          <v:line id="Line 49" style="position:absolute;z-index:-48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87.8pt,52.45pt" to="387.8pt,97.35pt"/>
        </w:pict>
      </w:r>
      <w:r>
        <w:rPr>
          <w:rFonts w:ascii="Arial" w:hAnsi="Arial" w:cs="Arial"/>
        </w:rPr>
        <w:pict>
          <v:line id="Line 50" style="position:absolute;z-index:-47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5.25pt,97.15pt" to="556.25pt,97.15pt"/>
        </w:pict>
      </w:r>
      <w:r>
        <w:rPr>
          <w:rFonts w:ascii="Arial" w:hAnsi="Arial" w:cs="Arial"/>
        </w:rPr>
        <w:pict>
          <v:line id="Line 51" style="position:absolute;z-index:-46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177.2pt,770.8pt" to="177.2pt,787.95pt"/>
        </w:pict>
      </w:r>
      <w:r>
        <w:rPr>
          <w:rFonts w:ascii="Arial" w:hAnsi="Arial" w:cs="Arial"/>
        </w:rPr>
        <w:pict>
          <v:line id="Line 52" style="position:absolute;z-index:-45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5.25pt,770.25pt" to="556.9pt,770.25pt"/>
        </w:pict>
      </w:r>
      <w:r>
        <w:rPr>
          <w:rFonts w:ascii="Arial" w:hAnsi="Arial" w:cs="Arial"/>
        </w:rPr>
        <w:pict>
          <v:line id="Line 53" style="position:absolute;z-index:-44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291.2pt,770.8pt" to="291.2pt,787.95pt"/>
        </w:pict>
      </w:r>
      <w:r>
        <w:rPr>
          <w:rFonts w:ascii="Arial" w:hAnsi="Arial" w:cs="Arial"/>
        </w:rPr>
        <w:pict>
          <v:shape xmlns:o="urn:schemas-microsoft-com:office:office" id="Picture 54" o:spid="_x0000_s1079" type="#_x0000_t75" style="position:absolute;width:104.65pt;height:41.15pt;z-index:-43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1" o:title=""/>
          </v:shape>
        </w:pict>
      </w:r>
      <w:r>
        <w:rPr>
          <w:rFonts w:ascii="Arial" w:hAnsi="Arial" w:cs="Arial"/>
          <w:color w:val="000000"/>
          <w:sz w:val="19"/>
          <w:szCs w:val="19"/>
        </w:rPr>
        <w:t>BUZIL-WERK Wagner GmbH &amp; Co. KG</w:t>
      </w:r>
    </w:p>
    <w:p>
      <w:pPr>
        <w:framePr w:w="3641" w:h="438" w:hRule="exact" w:vAnchor="page" w:hAnchor="page" w:x="816" w:y="11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</w:p>
    <w:p>
      <w:pPr>
        <w:framePr w:w="2874" w:h="640" w:hRule="exact" w:vAnchor="page" w:hAnchor="page" w:x="4737" w:y="118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25"/>
          <w:szCs w:val="25"/>
        </w:rPr>
        <w:t>Betriebsanweisung</w:t>
      </w:r>
    </w:p>
    <w:p>
      <w:pPr>
        <w:framePr w:w="2874" w:h="640" w:hRule="exact" w:vAnchor="page" w:hAnchor="page" w:x="4737" w:y="118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gem. § 14 GefStoffV</w:t>
      </w:r>
    </w:p>
    <w:p>
      <w:pPr>
        <w:framePr w:w="10196" w:h="690" w:hRule="exact" w:vAnchor="page" w:hAnchor="page" w:x="816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Übergabe an zugelassenes Entsorgungsunternehmen. </w:t>
      </w:r>
    </w:p>
    <w:p>
      <w:pPr>
        <w:framePr w:w="10196" w:h="690" w:hRule="exact" w:vAnchor="page" w:hAnchor="page" w:x="816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Verpackung: Nicht kontaminierte und restentleerte Verpackungen können einer Wiederverwertung zugeführt werden.</w:t>
      </w:r>
    </w:p>
    <w:p>
      <w:pPr>
        <w:framePr w:w="2672" w:h="238" w:hRule="exact" w:vAnchor="page" w:hAnchor="page" w:x="816" w:y="1542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Stand: 23.01.2024</w:t>
      </w:r>
    </w:p>
    <w:p>
      <w:pPr>
        <w:framePr w:w="969" w:h="251" w:hRule="exact" w:vAnchor="page" w:hAnchor="page" w:x="10442" w:y="15814"/>
        <w:widowControl w:val="0"/>
        <w:tabs>
          <w:tab w:val="left" w:pos="360" w:leader="none"/>
          <w:tab w:val="left" w:pos="720" w:leader="none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3/3</w:t>
      </w:r>
    </w:p>
    <w:p>
      <w:pPr>
        <w:framePr w:w="2199" w:h="236" w:hRule="exact" w:vAnchor="page" w:hAnchor="page" w:x="3644" w:y="1542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Nr.: BA_G490</w:t>
      </w:r>
    </w:p>
    <w:p>
      <w:pPr>
        <w:framePr w:w="1136" w:h="227" w:hRule="exact" w:vAnchor="page" w:hAnchor="page" w:x="5362" w:y="15816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5"/>
          <w:szCs w:val="15"/>
        </w:rPr>
        <w:t>D - de</w:t>
      </w:r>
    </w:p>
    <w:p>
      <w:pPr>
        <w:framePr w:w="1294" w:h="238" w:hRule="exact" w:vAnchor="page" w:hAnchor="page" w:x="5931" w:y="15426"/>
        <w:widowControl w:val="0"/>
        <w:tabs>
          <w:tab w:val="left" w:pos="360" w:leader="none"/>
          <w:tab w:val="left" w:pos="720" w:leader="none"/>
          <w:tab w:val="left" w:pos="108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Datum:</w:t>
      </w:r>
    </w:p>
    <w:p>
      <w:pPr>
        <w:framePr w:w="1643" w:h="238" w:hRule="exact" w:vAnchor="page" w:hAnchor="page" w:x="7813" w:y="1542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Unterschrift:</w:t>
      </w:r>
    </w:p>
    <w:p>
      <w:pPr>
        <w:widowControl w:val="0"/>
        <w:rPr>
          <w:rFonts w:ascii="Arial" w:hAnsi="Arial" w:cs="Arial"/>
        </w:rPr>
      </w:pPr>
    </w:p>
    <w:sectPr>
      <w:type w:val="continuous"/>
      <w:pgSz w:w="11904" w:h="16840" w:code="0"/>
      <w:pgMar w:left="181" w:right="363" w:top="709" w:bottom="737" w:header="720" w:footer="720" w:gutter="0"/>
      <w:noEndnote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oNotShadeFormData/>
  <w:defaultTabStop w:val="720"/>
  <w:autoHyphenation w:val="0"/>
  <w:evenAndOddHeaders w:val="0"/>
  <w:characterSpacingControl w:val="compressPunctuation"/>
  <w:compat>
    <w:alignTablesRowByRow/>
    <w:doNotExpandShiftReturn/>
    <w:splitPgBreakAndParaMark/>
    <w:growAutofit/>
    <w:underlineTabInNumList/>
    <w:doNotBreakWrappedTables/>
    <w:doNotVertAlignCellWithSp/>
    <w:footnoteLayoutLikeWW8/>
    <w:shapeLayoutLikeWW8/>
    <w:balanceSingleByteDoubleByteWidth/>
    <w:useWord2002TableStyleRules/>
    <w:compatSetting w:name="compatibilityMode" w:uri="http://schemas.microsoft.com/office/word" w:val="1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EastAsia"/>
        <w:sz w:val="24"/>
        <w:szCs w:val="24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image3" Type="http://schemas.openxmlformats.org/officeDocument/2006/relationships/image" Target="/media/image3.emf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Id3" Type="http://schemas.openxmlformats.org/officeDocument/2006/relationships/customXml" Target="../customXml/item3.xml"/><Relationship Id="Relimage2" Type="http://schemas.openxmlformats.org/officeDocument/2006/relationships/image" Target="/media/image2.emf"/><Relationship Id="RelSettings1" Type="http://schemas.openxmlformats.org/officeDocument/2006/relationships/settings" Target="settings.xml"/><Relationship Id="Relimage1" Type="http://schemas.openxmlformats.org/officeDocument/2006/relationships/image" Target="/media/image1.emf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Relationship Id="Relimage5" Type="http://schemas.openxmlformats.org/officeDocument/2006/relationships/image" Target="/media/image5.emf"/><Relationship Id="Relimage4" Type="http://schemas.openxmlformats.org/officeDocument/2006/relationships/image" Target="/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A00514E9C844409850F35252CC8317" ma:contentTypeVersion="13" ma:contentTypeDescription="Ein neues Dokument erstellen." ma:contentTypeScope="" ma:versionID="aeb05b1860d9655ad3b1d96a54925e35">
  <xsd:schema xmlns:xsd="http://www.w3.org/2001/XMLSchema" xmlns:xs="http://www.w3.org/2001/XMLSchema" xmlns:p="http://schemas.microsoft.com/office/2006/metadata/properties" xmlns:ns2="d6e7c2b9-094c-4ddc-9fb9-a6bb95ed73e1" xmlns:ns3="78d08619-7551-482a-b52f-1bfe43d1f815" targetNamespace="http://schemas.microsoft.com/office/2006/metadata/properties" ma:root="true" ma:fieldsID="5da793f9e3beeea28ba3dd6cd698db60" ns2:_="" ns3:_="">
    <xsd:import namespace="d6e7c2b9-094c-4ddc-9fb9-a6bb95ed73e1"/>
    <xsd:import namespace="78d08619-7551-482a-b52f-1bfe43d1f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7c2b9-094c-4ddc-9fb9-a6bb95ed7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e7f5a45e-2aa9-41dc-8bcb-b26c4ddc9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08619-7551-482a-b52f-1bfe43d1f8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2c26ae9-294c-4ab1-9b80-2869b1941ee5}" ma:internalName="TaxCatchAll" ma:showField="CatchAllData" ma:web="78d08619-7551-482a-b52f-1bfe43d1f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d08619-7551-482a-b52f-1bfe43d1f815" xsi:nil="true"/>
    <lcf76f155ced4ddcb4097134ff3c332f xmlns="d6e7c2b9-094c-4ddc-9fb9-a6bb95ed73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BBE045-E23F-4B5B-A0A3-16B216BCAC38}"/>
</file>

<file path=customXml/itemProps2.xml><?xml version="1.0" encoding="utf-8"?>
<ds:datastoreItem xmlns:ds="http://schemas.openxmlformats.org/officeDocument/2006/customXml" ds:itemID="{3FDA1E24-6718-4C94-8271-DDCEA74E255E}"/>
</file>

<file path=customXml/itemProps3.xml><?xml version="1.0" encoding="utf-8"?>
<ds:datastoreItem xmlns:ds="http://schemas.openxmlformats.org/officeDocument/2006/customXml" ds:itemID="{3596A81C-A539-4858-966E-12CE5AB106F3}"/>
</file>

<file path=docProps/app.xml><?xml version="1.0" encoding="utf-8"?>
<Properties xmlns="http://schemas.openxmlformats.org/officeDocument/2006/extended-properties">
  <Application>DevExpress Office File API/23.2.7.0</Application>
  <AppVersion>23.2</AppVersion>
  <Company>BUZIL-WERK Wagner GmbH &amp; Co. KG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BUZIL-WERK Wagner GmbH &amp; Co. KG</dc:creator>
  <cp:revision>2</cp:revision>
  <dcterms:created xsi:type="dcterms:W3CDTF">2024-11-20T18:00:59Z</dcterms:created>
  <dcterms:modified xsi:type="dcterms:W3CDTF">2024-11-20T18:00:59Z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0x01010095A00514E9C844409850F35252CC8317</vt:lpwstr>
  </property>
</Properties>
</file>